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2B" w:rsidRDefault="00A549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492B" w:rsidRDefault="00A5492B">
      <w:pPr>
        <w:pStyle w:val="ConsPlusNormal"/>
        <w:jc w:val="both"/>
        <w:outlineLvl w:val="0"/>
      </w:pPr>
    </w:p>
    <w:p w:rsidR="00A5492B" w:rsidRDefault="00A5492B">
      <w:pPr>
        <w:pStyle w:val="ConsPlusTitle"/>
        <w:jc w:val="center"/>
        <w:outlineLvl w:val="0"/>
      </w:pPr>
      <w:r>
        <w:t>ГУБЕРНАТОР РЯЗАНСКОЙ ОБЛАСТИ</w:t>
      </w:r>
    </w:p>
    <w:p w:rsidR="00A5492B" w:rsidRDefault="00A5492B">
      <w:pPr>
        <w:pStyle w:val="ConsPlusTitle"/>
        <w:jc w:val="center"/>
      </w:pPr>
    </w:p>
    <w:p w:rsidR="00A5492B" w:rsidRDefault="00A5492B">
      <w:pPr>
        <w:pStyle w:val="ConsPlusTitle"/>
        <w:jc w:val="center"/>
      </w:pPr>
      <w:r>
        <w:t>РАСПОРЯЖЕНИЕ</w:t>
      </w:r>
    </w:p>
    <w:p w:rsidR="00A5492B" w:rsidRDefault="00A5492B">
      <w:pPr>
        <w:pStyle w:val="ConsPlusTitle"/>
        <w:jc w:val="center"/>
      </w:pPr>
      <w:bookmarkStart w:id="0" w:name="_GoBack"/>
      <w:r>
        <w:t>от 8 октября 2015 г. N 320-рг</w:t>
      </w:r>
    </w:p>
    <w:bookmarkEnd w:id="0"/>
    <w:p w:rsidR="00A5492B" w:rsidRDefault="00A549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92B" w:rsidRDefault="00A54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Рязанской области</w:t>
            </w:r>
            <w:proofErr w:type="gramEnd"/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6" w:history="1">
              <w:r>
                <w:rPr>
                  <w:color w:val="0000FF"/>
                </w:rPr>
                <w:t>N 391-рг</w:t>
              </w:r>
            </w:hyperlink>
            <w:r>
              <w:rPr>
                <w:color w:val="392C69"/>
              </w:rPr>
              <w:t xml:space="preserve">, от 16.03.2016 </w:t>
            </w:r>
            <w:hyperlink r:id="rId7" w:history="1">
              <w:r>
                <w:rPr>
                  <w:color w:val="0000FF"/>
                </w:rPr>
                <w:t>N 77-рг</w:t>
              </w:r>
            </w:hyperlink>
            <w:r>
              <w:rPr>
                <w:color w:val="392C69"/>
              </w:rPr>
              <w:t>,</w:t>
            </w:r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8" w:history="1">
              <w:r>
                <w:rPr>
                  <w:color w:val="0000FF"/>
                </w:rPr>
                <w:t>N 122-рг</w:t>
              </w:r>
            </w:hyperlink>
            <w:r>
              <w:rPr>
                <w:color w:val="392C69"/>
              </w:rPr>
              <w:t xml:space="preserve">, от 10.08.2017 </w:t>
            </w:r>
            <w:hyperlink r:id="rId9" w:history="1">
              <w:r>
                <w:rPr>
                  <w:color w:val="0000FF"/>
                </w:rPr>
                <w:t>N 313-рг</w:t>
              </w:r>
            </w:hyperlink>
            <w:r>
              <w:rPr>
                <w:color w:val="392C69"/>
              </w:rPr>
              <w:t>,</w:t>
            </w:r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0" w:history="1">
              <w:r>
                <w:rPr>
                  <w:color w:val="0000FF"/>
                </w:rPr>
                <w:t>N 585-рг</w:t>
              </w:r>
            </w:hyperlink>
            <w:r>
              <w:rPr>
                <w:color w:val="392C69"/>
              </w:rPr>
              <w:t xml:space="preserve">, от 06.03.2018 </w:t>
            </w:r>
            <w:hyperlink r:id="rId11" w:history="1">
              <w:r>
                <w:rPr>
                  <w:color w:val="0000FF"/>
                </w:rPr>
                <w:t>N 58-рг</w:t>
              </w:r>
            </w:hyperlink>
            <w:r>
              <w:rPr>
                <w:color w:val="392C69"/>
              </w:rPr>
              <w:t>,</w:t>
            </w:r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2" w:history="1">
              <w:r>
                <w:rPr>
                  <w:color w:val="0000FF"/>
                </w:rPr>
                <w:t>N 502-рг</w:t>
              </w:r>
            </w:hyperlink>
            <w:r>
              <w:rPr>
                <w:color w:val="392C69"/>
              </w:rPr>
              <w:t xml:space="preserve">, от 18.03.2019 </w:t>
            </w:r>
            <w:hyperlink r:id="rId13" w:history="1">
              <w:r>
                <w:rPr>
                  <w:color w:val="0000FF"/>
                </w:rPr>
                <w:t>N 115-рг</w:t>
              </w:r>
            </w:hyperlink>
            <w:r>
              <w:rPr>
                <w:color w:val="392C69"/>
              </w:rPr>
              <w:t>,</w:t>
            </w:r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14" w:history="1">
              <w:r>
                <w:rPr>
                  <w:color w:val="0000FF"/>
                </w:rPr>
                <w:t>N 268-рг</w:t>
              </w:r>
            </w:hyperlink>
            <w:r>
              <w:rPr>
                <w:color w:val="392C69"/>
              </w:rPr>
              <w:t xml:space="preserve">, от 19.07.2019 </w:t>
            </w:r>
            <w:hyperlink r:id="rId15" w:history="1">
              <w:r>
                <w:rPr>
                  <w:color w:val="0000FF"/>
                </w:rPr>
                <w:t>N 368-рг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ind w:firstLine="540"/>
        <w:jc w:val="both"/>
      </w:pPr>
      <w:r>
        <w:t xml:space="preserve">В целях реализации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и распоряжения Губернатора Рязанской области от 7 сентября 2015 г. N 291-рг: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1. Создать комиссию по координации работы по противодействию коррупции в Рязанской области (далее - комиссия).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комисс</w:t>
      </w:r>
      <w:proofErr w:type="gramStart"/>
      <w:r>
        <w:t>ии и ее</w:t>
      </w:r>
      <w:proofErr w:type="gramEnd"/>
      <w:r>
        <w:t xml:space="preserve"> персональный </w:t>
      </w:r>
      <w:hyperlink w:anchor="P112" w:history="1">
        <w:r>
          <w:rPr>
            <w:color w:val="0000FF"/>
          </w:rPr>
          <w:t>состав</w:t>
        </w:r>
      </w:hyperlink>
      <w:r>
        <w:t xml:space="preserve"> согласно приложениям N 1, 2.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 xml:space="preserve">3. Признать утратившими силу распоряжения Губернатора Рязанской области от 13.11.2009 </w:t>
      </w:r>
      <w:hyperlink r:id="rId17" w:history="1">
        <w:r>
          <w:rPr>
            <w:color w:val="0000FF"/>
          </w:rPr>
          <w:t>N 323-рг</w:t>
        </w:r>
      </w:hyperlink>
      <w:r>
        <w:t xml:space="preserve">, от 16.03.2011 </w:t>
      </w:r>
      <w:hyperlink r:id="rId18" w:history="1">
        <w:r>
          <w:rPr>
            <w:color w:val="0000FF"/>
          </w:rPr>
          <w:t>N 104-рг</w:t>
        </w:r>
      </w:hyperlink>
      <w:r>
        <w:t xml:space="preserve">, от 08.09.2011 </w:t>
      </w:r>
      <w:hyperlink r:id="rId19" w:history="1">
        <w:r>
          <w:rPr>
            <w:color w:val="0000FF"/>
          </w:rPr>
          <w:t>N 359-рг</w:t>
        </w:r>
      </w:hyperlink>
      <w:r>
        <w:t xml:space="preserve">, от 20.12.2012 </w:t>
      </w:r>
      <w:hyperlink r:id="rId20" w:history="1">
        <w:r>
          <w:rPr>
            <w:color w:val="0000FF"/>
          </w:rPr>
          <w:t>N 689-рг</w:t>
        </w:r>
      </w:hyperlink>
      <w:r>
        <w:t>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right"/>
      </w:pPr>
      <w:r>
        <w:t>Губернатор Рязанской области</w:t>
      </w:r>
    </w:p>
    <w:p w:rsidR="00A5492B" w:rsidRDefault="00A5492B">
      <w:pPr>
        <w:pStyle w:val="ConsPlusNormal"/>
        <w:jc w:val="right"/>
      </w:pPr>
      <w:r>
        <w:t>О.И.КОВАЛЕВ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right"/>
        <w:outlineLvl w:val="0"/>
      </w:pPr>
      <w:r>
        <w:t>Приложение N 1</w:t>
      </w:r>
    </w:p>
    <w:p w:rsidR="00A5492B" w:rsidRDefault="00A5492B">
      <w:pPr>
        <w:pStyle w:val="ConsPlusNormal"/>
        <w:jc w:val="right"/>
      </w:pPr>
      <w:r>
        <w:t>к распоряжению</w:t>
      </w:r>
    </w:p>
    <w:p w:rsidR="00A5492B" w:rsidRDefault="00A5492B">
      <w:pPr>
        <w:pStyle w:val="ConsPlusNormal"/>
        <w:jc w:val="right"/>
      </w:pPr>
      <w:r>
        <w:t>Губернатора Рязанской области</w:t>
      </w:r>
    </w:p>
    <w:p w:rsidR="00A5492B" w:rsidRDefault="00A5492B">
      <w:pPr>
        <w:pStyle w:val="ConsPlusNormal"/>
        <w:jc w:val="right"/>
      </w:pPr>
      <w:r>
        <w:t>от 8 октября 2015 г. N 320-рг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Title"/>
        <w:jc w:val="center"/>
      </w:pPr>
      <w:bookmarkStart w:id="1" w:name="P31"/>
      <w:bookmarkEnd w:id="1"/>
      <w:r>
        <w:t>ПОЛОЖЕНИЕ</w:t>
      </w:r>
    </w:p>
    <w:p w:rsidR="00A5492B" w:rsidRDefault="00A5492B">
      <w:pPr>
        <w:pStyle w:val="ConsPlusTitle"/>
        <w:jc w:val="center"/>
      </w:pPr>
      <w:r>
        <w:t xml:space="preserve">О КОМИССИИ ПО КООРДИНАЦИИ РАБОТЫ </w:t>
      </w:r>
      <w:proofErr w:type="gramStart"/>
      <w:r>
        <w:t>ПО</w:t>
      </w:r>
      <w:proofErr w:type="gramEnd"/>
    </w:p>
    <w:p w:rsidR="00A5492B" w:rsidRDefault="00A5492B">
      <w:pPr>
        <w:pStyle w:val="ConsPlusTitle"/>
        <w:jc w:val="center"/>
      </w:pPr>
      <w:r>
        <w:t>ПРОТИВОДЕЙСТВИЮ КОРРУПЦИИ В РЯЗАНСКОЙ ОБЛАСТИ</w:t>
      </w:r>
    </w:p>
    <w:p w:rsidR="00A5492B" w:rsidRDefault="00A549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92B" w:rsidRDefault="00A54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Рязанской области</w:t>
            </w:r>
            <w:proofErr w:type="gramEnd"/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21" w:history="1">
              <w:r>
                <w:rPr>
                  <w:color w:val="0000FF"/>
                </w:rPr>
                <w:t>N 77-рг</w:t>
              </w:r>
            </w:hyperlink>
            <w:r>
              <w:rPr>
                <w:color w:val="392C69"/>
              </w:rPr>
              <w:t xml:space="preserve">, от 06.03.2018 </w:t>
            </w:r>
            <w:hyperlink r:id="rId22" w:history="1">
              <w:r>
                <w:rPr>
                  <w:color w:val="0000FF"/>
                </w:rPr>
                <w:t>N 58-рг</w:t>
              </w:r>
            </w:hyperlink>
            <w:r>
              <w:rPr>
                <w:color w:val="392C69"/>
              </w:rPr>
              <w:t>,</w:t>
            </w:r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23" w:history="1">
              <w:r>
                <w:rPr>
                  <w:color w:val="0000FF"/>
                </w:rPr>
                <w:t>N 268-рг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492B" w:rsidRDefault="00A5492B">
      <w:pPr>
        <w:pStyle w:val="ConsPlusNormal"/>
        <w:jc w:val="both"/>
      </w:pPr>
    </w:p>
    <w:p w:rsidR="00A5492B" w:rsidRDefault="00A5492B">
      <w:pPr>
        <w:pStyle w:val="ConsPlusTitle"/>
        <w:jc w:val="center"/>
        <w:outlineLvl w:val="1"/>
      </w:pPr>
      <w:r>
        <w:t>I. Общие положения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Рязанской области (далее - комиссия) является постоянно действующим координационным органом при высшем должностном лице Рязанской области.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5" w:history="1">
        <w:r>
          <w:rPr>
            <w:color w:val="0000FF"/>
          </w:rPr>
          <w:t>Уставом</w:t>
        </w:r>
      </w:hyperlink>
      <w:r>
        <w:t xml:space="preserve"> (Основным Законом) Рязанской области, законами Рязанской области, постановлениями и распоряжениями Губернатора Рязанской области, постановлениями и распоряжениями Правительства Рязанской области, а также настоящим Положением.</w:t>
      </w:r>
      <w:proofErr w:type="gramEnd"/>
    </w:p>
    <w:p w:rsidR="00A5492B" w:rsidRDefault="00A5492B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Рязанской области,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Рязанской области.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Title"/>
        <w:jc w:val="center"/>
        <w:outlineLvl w:val="1"/>
      </w:pPr>
      <w:r>
        <w:t>II. Основные задачи комиссии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Рязанской области;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в) обеспечение координации деятельности высшего исполнительного органа государственной власти Рязанской области, центральных исполнительных органов государственной власти Рязанской области и органов местного самоуправления Рязанской области по реализации государственной политики в области противодействия коррупции;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г) обеспечение согласованных действий исполнительных органов государственной власти Рязанской области и органов местного самоуправления Рязанской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Рязанской области;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д) обеспечение взаимодействия исполнительных органов государственной власти Рязанской области и органов местного самоуправления Рязанской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Рязанской области;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Рязанской области и органами местного самоуправления Рязанской области работе по противодействию коррупции.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Title"/>
        <w:jc w:val="center"/>
        <w:outlineLvl w:val="1"/>
      </w:pPr>
      <w:r>
        <w:t>III. Полномочия комиссии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lastRenderedPageBreak/>
        <w:t>а) подготавливает предложения по совершенствованию законодательства Российской Федерации о противодействии коррупции Губернатору Рязанской области;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г) организует: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Рязанской области по вопросам противодействия коррупции;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 xml:space="preserve">разработку региональной антикоррупционной программы и разработку антикоррупционных программ исполнительных органов государственной власти Рязанской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Рязанской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исполнительных органов государственной власти Рязанской области (планов мероприятий по противодействию коррупции);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Рязанской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и) осуществляет иные полномочия, предусмотренные действующим законодательством.</w:t>
      </w:r>
    </w:p>
    <w:p w:rsidR="00A5492B" w:rsidRDefault="00A5492B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Губернатора Рязанской области от 06.03.2018 N 58-рг)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Title"/>
        <w:jc w:val="center"/>
        <w:outlineLvl w:val="1"/>
      </w:pPr>
      <w:r>
        <w:t>IV. Порядок формирования комиссии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Рязанской области.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заместителя председателя комиссии, секретаря и членов комиссии.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Губернатор Рязанской области или лицо, временно исполняющее его обязанности.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Членами комиссии могут быть руководители исполнительных органов государственной </w:t>
      </w:r>
      <w:r>
        <w:lastRenderedPageBreak/>
        <w:t>власти Рязанской области, органов местного самоуправления Рязанской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органов исполнительной власти, руководитель Общественной палаты Рязанской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A5492B" w:rsidRDefault="00A54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Губернатора Рязанской области от 16.03.2016 N 77-рг)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Рязанской области, органов местного самоуправления Рязанской области, организаций и средств массовой информации.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- заместитель председателя комиссии.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(присутствуют только члены комиссии и приглашенные на заседание лица).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Губернатора Рязанской области, а также даваться поручения Губернатора Рязанской области.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Рязанской области, органов местного самоуправления Рязанской области, представителей общественных организаций и экспертов могут создаваться рабочие группы по отдельным вопросам.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 xml:space="preserve">22. Председатель комиссии осуществляет общее руководство деятельностью комиссии, утверждает план работы комиссии (ежегодный план), утверждает повестку дня очередного заседания комиссии, дает поручения в рамках своих полномочий членам комиссии, представляет комиссию в отношениях с федеральными государственными органами, государственными органами Рязанской области, организациями и гражданами по вопросам, относящимся к </w:t>
      </w:r>
      <w:r>
        <w:lastRenderedPageBreak/>
        <w:t>компетенции комиссии.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23. Секретарь комиссии:</w:t>
      </w:r>
    </w:p>
    <w:p w:rsidR="00A5492B" w:rsidRDefault="00A5492B">
      <w:pPr>
        <w:pStyle w:val="ConsPlusNormal"/>
        <w:spacing w:before="220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A5492B" w:rsidRDefault="00A5492B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>24.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5492B" w:rsidRDefault="00A5492B">
      <w:pPr>
        <w:pStyle w:val="ConsPlusNormal"/>
        <w:spacing w:before="220"/>
        <w:ind w:firstLine="540"/>
        <w:jc w:val="both"/>
      </w:pPr>
      <w:r>
        <w:t xml:space="preserve">25.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главное управление контроля и противодействия коррупции Рязанской области.</w:t>
      </w:r>
    </w:p>
    <w:p w:rsidR="00A5492B" w:rsidRDefault="00A54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Губернатора Рязанской области от 29.05.2019 N 268-рг)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right"/>
        <w:outlineLvl w:val="0"/>
      </w:pPr>
      <w:r>
        <w:t>Приложение N 2</w:t>
      </w:r>
    </w:p>
    <w:p w:rsidR="00A5492B" w:rsidRDefault="00A5492B">
      <w:pPr>
        <w:pStyle w:val="ConsPlusNormal"/>
        <w:jc w:val="right"/>
      </w:pPr>
      <w:r>
        <w:t>к распоряжению</w:t>
      </w:r>
    </w:p>
    <w:p w:rsidR="00A5492B" w:rsidRDefault="00A5492B">
      <w:pPr>
        <w:pStyle w:val="ConsPlusNormal"/>
        <w:jc w:val="right"/>
      </w:pPr>
      <w:r>
        <w:t>Губернатора Рязанской области</w:t>
      </w:r>
    </w:p>
    <w:p w:rsidR="00A5492B" w:rsidRDefault="00A5492B">
      <w:pPr>
        <w:pStyle w:val="ConsPlusNormal"/>
        <w:jc w:val="right"/>
      </w:pPr>
      <w:r>
        <w:t>от 8 октября 2015 г. N 320-рг</w:t>
      </w: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Title"/>
        <w:jc w:val="center"/>
      </w:pPr>
      <w:bookmarkStart w:id="2" w:name="P112"/>
      <w:bookmarkEnd w:id="2"/>
      <w:r>
        <w:t>СОСТАВ</w:t>
      </w:r>
    </w:p>
    <w:p w:rsidR="00A5492B" w:rsidRDefault="00A5492B">
      <w:pPr>
        <w:pStyle w:val="ConsPlusTitle"/>
        <w:jc w:val="center"/>
      </w:pPr>
      <w:r>
        <w:t xml:space="preserve">КОМИССИИ ПО КООРДИНАЦИИ РАБОТЫ </w:t>
      </w:r>
      <w:proofErr w:type="gramStart"/>
      <w:r>
        <w:t>ПО</w:t>
      </w:r>
      <w:proofErr w:type="gramEnd"/>
    </w:p>
    <w:p w:rsidR="00A5492B" w:rsidRDefault="00A5492B">
      <w:pPr>
        <w:pStyle w:val="ConsPlusTitle"/>
        <w:jc w:val="center"/>
      </w:pPr>
      <w:r>
        <w:t>ПРОТИВОДЕЙСТВИЮ КОРРУПЦИИ В РЯЗАНСКОЙ ОБЛАСТИ</w:t>
      </w:r>
    </w:p>
    <w:p w:rsidR="00A5492B" w:rsidRDefault="00A549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92B" w:rsidRDefault="00A54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Рязанской области</w:t>
            </w:r>
            <w:proofErr w:type="gramEnd"/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29" w:history="1">
              <w:r>
                <w:rPr>
                  <w:color w:val="0000FF"/>
                </w:rPr>
                <w:t>N 391-рг</w:t>
              </w:r>
            </w:hyperlink>
            <w:r>
              <w:rPr>
                <w:color w:val="392C69"/>
              </w:rPr>
              <w:t xml:space="preserve">, от 16.03.2016 </w:t>
            </w:r>
            <w:hyperlink r:id="rId30" w:history="1">
              <w:r>
                <w:rPr>
                  <w:color w:val="0000FF"/>
                </w:rPr>
                <w:t>N 77-рг</w:t>
              </w:r>
            </w:hyperlink>
            <w:r>
              <w:rPr>
                <w:color w:val="392C69"/>
              </w:rPr>
              <w:t>,</w:t>
            </w:r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31" w:history="1">
              <w:r>
                <w:rPr>
                  <w:color w:val="0000FF"/>
                </w:rPr>
                <w:t>N 122-рг</w:t>
              </w:r>
            </w:hyperlink>
            <w:r>
              <w:rPr>
                <w:color w:val="392C69"/>
              </w:rPr>
              <w:t xml:space="preserve">, от 10.08.2017 </w:t>
            </w:r>
            <w:hyperlink r:id="rId32" w:history="1">
              <w:r>
                <w:rPr>
                  <w:color w:val="0000FF"/>
                </w:rPr>
                <w:t>N 313-рг</w:t>
              </w:r>
            </w:hyperlink>
            <w:r>
              <w:rPr>
                <w:color w:val="392C69"/>
              </w:rPr>
              <w:t>,</w:t>
            </w:r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33" w:history="1">
              <w:r>
                <w:rPr>
                  <w:color w:val="0000FF"/>
                </w:rPr>
                <w:t>N 585-рг</w:t>
              </w:r>
            </w:hyperlink>
            <w:r>
              <w:rPr>
                <w:color w:val="392C69"/>
              </w:rPr>
              <w:t xml:space="preserve">, от 06.03.2018 </w:t>
            </w:r>
            <w:hyperlink r:id="rId34" w:history="1">
              <w:r>
                <w:rPr>
                  <w:color w:val="0000FF"/>
                </w:rPr>
                <w:t>N 58-рг</w:t>
              </w:r>
            </w:hyperlink>
            <w:r>
              <w:rPr>
                <w:color w:val="392C69"/>
              </w:rPr>
              <w:t>,</w:t>
            </w:r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35" w:history="1">
              <w:r>
                <w:rPr>
                  <w:color w:val="0000FF"/>
                </w:rPr>
                <w:t>N 502-рг</w:t>
              </w:r>
            </w:hyperlink>
            <w:r>
              <w:rPr>
                <w:color w:val="392C69"/>
              </w:rPr>
              <w:t xml:space="preserve">, от 18.03.2019 </w:t>
            </w:r>
            <w:hyperlink r:id="rId36" w:history="1">
              <w:r>
                <w:rPr>
                  <w:color w:val="0000FF"/>
                </w:rPr>
                <w:t>N 115-рг</w:t>
              </w:r>
            </w:hyperlink>
            <w:r>
              <w:rPr>
                <w:color w:val="392C69"/>
              </w:rPr>
              <w:t>,</w:t>
            </w:r>
          </w:p>
          <w:p w:rsidR="00A5492B" w:rsidRDefault="00A5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37" w:history="1">
              <w:r>
                <w:rPr>
                  <w:color w:val="0000FF"/>
                </w:rPr>
                <w:t>N 268-рг</w:t>
              </w:r>
            </w:hyperlink>
            <w:r>
              <w:rPr>
                <w:color w:val="392C69"/>
              </w:rPr>
              <w:t xml:space="preserve">, от 19.07.2019 </w:t>
            </w:r>
            <w:hyperlink r:id="rId38" w:history="1">
              <w:r>
                <w:rPr>
                  <w:color w:val="0000FF"/>
                </w:rPr>
                <w:t>N 368-рг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492B" w:rsidRDefault="00A54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60"/>
        <w:gridCol w:w="5556"/>
      </w:tblGrid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Любимов Николай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Губернатор Рязанской области, председатель комиссии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Рослякова Анна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первый заместитель Председателя Правительства Рязанской области, заместитель председателя комиссии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Гордеев Евгений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противодействия коррупции главного управления контроля</w:t>
            </w:r>
            <w:proofErr w:type="gramEnd"/>
            <w:r>
              <w:t xml:space="preserve"> и противодействия коррупции Рязанской области, секретарь комиссии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lastRenderedPageBreak/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Наумова Марина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министр финансов Рязанской области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Самохвалов Владимир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начальник главного управления контроля и противодействия коррупции Рязанской области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Майоров Михаил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министр имущественных и земельных отношений Рязанской области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Никешкин Владимир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руководитель следственного управления Следственного комитета Российской Федерации по Рязанской области (по согласованию)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Лебедев Сергей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начальник Управления Министерства внутренних дел Российской Федерации по Рязанской области (по согласованию)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Морозов Вячеслав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руководитель Управления Федеральной налоговой службы по Рязанской области (по согласованию)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Божимова Ольга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руководитель Управления Федеральной службы судебных приставов по Рязанской области (по согласованию)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Гришина Наталья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председатель Общественной палаты Рязанской области (по согласованию)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Бороненков Анатолий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председатель Рязанской областной общественной организации "Комиссия содействия правоохранительным органам по борьбе с организованной преступностью и коррупцией" (по согласованию)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Ерофеев Сергей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начальник Управления Федеральной службы безопасности Российской Федерации по Рязанской области (по согласованию)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Гребнев Юрий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руководитель Управления Федеральной антимонопольной службы по Рязанской области (по согласованию)</w:t>
            </w:r>
          </w:p>
        </w:tc>
      </w:tr>
      <w:tr w:rsidR="00A549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Ларина Любовь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5492B" w:rsidRDefault="00A5492B">
            <w:pPr>
              <w:pStyle w:val="ConsPlusNormal"/>
            </w:pPr>
            <w:r>
              <w:t>декан юридического факультета федерального государственного бюджетного образовательного учреждения высшего образования "РГУ имени С.А.Есенина", член Ассоциации юристов России, эксперт (по согласованию)</w:t>
            </w:r>
          </w:p>
        </w:tc>
      </w:tr>
    </w:tbl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jc w:val="both"/>
      </w:pPr>
    </w:p>
    <w:p w:rsidR="00A5492B" w:rsidRDefault="00A54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3B6" w:rsidRDefault="00F233B6"/>
    <w:sectPr w:rsidR="00F233B6" w:rsidSect="00A8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2B"/>
    <w:rsid w:val="000350C1"/>
    <w:rsid w:val="00A5492B"/>
    <w:rsid w:val="00F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A5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A5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09F05A89CDEA71C6765B1C8FA8047EFB3D663E3640F4FC9D1C8F52B821814256E56C480F245666D14B97A51FE6530DF752F3966105B7FFAE25138Z3yFH" TargetMode="External"/><Relationship Id="rId13" Type="http://schemas.openxmlformats.org/officeDocument/2006/relationships/hyperlink" Target="consultantplus://offline/ref=C1009F05A89CDEA71C6765B1C8FA8047EFB3D663E361004EC1DBC8F52B821814256E56C480F245666D14B97A51FE6530DF752F3966105B7FFAE25138Z3yFH" TargetMode="External"/><Relationship Id="rId18" Type="http://schemas.openxmlformats.org/officeDocument/2006/relationships/hyperlink" Target="consultantplus://offline/ref=C1009F05A89CDEA71C6765B1C8FA8047EFB3D663E9640B4BC9D995FF23DB1416226109C187E345656A0AB9734CF73160Z9y2H" TargetMode="External"/><Relationship Id="rId26" Type="http://schemas.openxmlformats.org/officeDocument/2006/relationships/hyperlink" Target="consultantplus://offline/ref=C1009F05A89CDEA71C6765B1C8FA8047EFB3D663E363094ACCD1C8F52B821814256E56C480F245666D14B97A56FE6530DF752F3966105B7FFAE25138Z3yF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09F05A89CDEA71C6765B1C8FA8047EFB3D663E3660D40CFD0C8F52B821814256E56C480F245666D14B97A57FE6530DF752F3966105B7FFAE25138Z3yFH" TargetMode="External"/><Relationship Id="rId34" Type="http://schemas.openxmlformats.org/officeDocument/2006/relationships/hyperlink" Target="consultantplus://offline/ref=C1009F05A89CDEA71C6765B1C8FA8047EFB3D663E363094ACCD1C8F52B821814256E56C480F245666D14B97A54FE6530DF752F3966105B7FFAE25138Z3yFH" TargetMode="External"/><Relationship Id="rId7" Type="http://schemas.openxmlformats.org/officeDocument/2006/relationships/hyperlink" Target="consultantplus://offline/ref=C1009F05A89CDEA71C6765B1C8FA8047EFB3D663E3660D40CFD0C8F52B821814256E56C480F245666D14B97A56FE6530DF752F3966105B7FFAE25138Z3yFH" TargetMode="External"/><Relationship Id="rId12" Type="http://schemas.openxmlformats.org/officeDocument/2006/relationships/hyperlink" Target="consultantplus://offline/ref=C1009F05A89CDEA71C6765B1C8FA8047EFB3D663E361094EC0DBC8F52B821814256E56C480F245666D14B97A51FE6530DF752F3966105B7FFAE25138Z3yFH" TargetMode="External"/><Relationship Id="rId17" Type="http://schemas.openxmlformats.org/officeDocument/2006/relationships/hyperlink" Target="consultantplus://offline/ref=C1009F05A89CDEA71C6765B1C8FA8047EFB3D663E0670F4BC1D2C8F52B821814256E56C492F21D6A6F13A77A5BEB33619AZ2y9H" TargetMode="External"/><Relationship Id="rId25" Type="http://schemas.openxmlformats.org/officeDocument/2006/relationships/hyperlink" Target="consultantplus://offline/ref=C1009F05A89CDEA71C6765B1C8FA8047EFB3D663E36E0B41CDD2C8F52B821814256E56C492F21D6A6F13A77A5BEB33619AZ2y9H" TargetMode="External"/><Relationship Id="rId33" Type="http://schemas.openxmlformats.org/officeDocument/2006/relationships/hyperlink" Target="consultantplus://offline/ref=C1009F05A89CDEA71C6765B1C8FA8047EFB3D663E3620C41C9D6C8F52B821814256E56C480F245666D14B97A51FE6530DF752F3966105B7FFAE25138Z3yFH" TargetMode="External"/><Relationship Id="rId38" Type="http://schemas.openxmlformats.org/officeDocument/2006/relationships/hyperlink" Target="consultantplus://offline/ref=C1009F05A89CDEA71C6765B1C8FA8047EFB3D663E36E0F4CCBD2C8F52B821814256E56C480F245666D14B97A51FE6530DF752F3966105B7FFAE25138Z3y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009F05A89CDEA71C677BBCDE96DE4DEEBF806CE66F031E9486CEA274D21E41772E089DC1B15667640ABB7A53ZFyCH" TargetMode="External"/><Relationship Id="rId20" Type="http://schemas.openxmlformats.org/officeDocument/2006/relationships/hyperlink" Target="consultantplus://offline/ref=C1009F05A89CDEA71C6765B1C8FA8047EFB3D663E0670F4BCAD5C8F52B821814256E56C492F21D6A6F13A77A5BEB33619AZ2y9H" TargetMode="External"/><Relationship Id="rId29" Type="http://schemas.openxmlformats.org/officeDocument/2006/relationships/hyperlink" Target="consultantplus://offline/ref=C1009F05A89CDEA71C6765B1C8FA8047EFB3D663E06F014CCAD7C8F52B821814256E56C480F245666D14B97A51FE6530DF752F3966105B7FFAE25138Z3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09F05A89CDEA71C6765B1C8FA8047EFB3D663E06F014CCAD7C8F52B821814256E56C480F245666D14B97A51FE6530DF752F3966105B7FFAE25138Z3yFH" TargetMode="External"/><Relationship Id="rId11" Type="http://schemas.openxmlformats.org/officeDocument/2006/relationships/hyperlink" Target="consultantplus://offline/ref=C1009F05A89CDEA71C6765B1C8FA8047EFB3D663E363094ACCD1C8F52B821814256E56C480F245666D14B97A51FE6530DF752F3966105B7FFAE25138Z3yFH" TargetMode="External"/><Relationship Id="rId24" Type="http://schemas.openxmlformats.org/officeDocument/2006/relationships/hyperlink" Target="consultantplus://offline/ref=C1009F05A89CDEA71C677BBCDE96DE4DEEB08F6BEA30541CC5D3C0A77C82445173675F97DDB641796F14B8Z7y3H" TargetMode="External"/><Relationship Id="rId32" Type="http://schemas.openxmlformats.org/officeDocument/2006/relationships/hyperlink" Target="consultantplus://offline/ref=C1009F05A89CDEA71C6765B1C8FA8047EFB3D663E3650E41CBD1C8F52B821814256E56C480F245666D14B97A51FE6530DF752F3966105B7FFAE25138Z3yFH" TargetMode="External"/><Relationship Id="rId37" Type="http://schemas.openxmlformats.org/officeDocument/2006/relationships/hyperlink" Target="consultantplus://offline/ref=C1009F05A89CDEA71C6765B1C8FA8047EFB3D663E36E0B4ECED5C8F52B821814256E56C480F245666D14B97A57FE6530DF752F3966105B7FFAE25138Z3yF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009F05A89CDEA71C6765B1C8FA8047EFB3D663E36E0F4CCBD2C8F52B821814256E56C480F245666D14B97A51FE6530DF752F3966105B7FFAE25138Z3yFH" TargetMode="External"/><Relationship Id="rId23" Type="http://schemas.openxmlformats.org/officeDocument/2006/relationships/hyperlink" Target="consultantplus://offline/ref=C1009F05A89CDEA71C6765B1C8FA8047EFB3D663E36E0B4ECED5C8F52B821814256E56C480F245666D14B97A56FE6530DF752F3966105B7FFAE25138Z3yFH" TargetMode="External"/><Relationship Id="rId28" Type="http://schemas.openxmlformats.org/officeDocument/2006/relationships/hyperlink" Target="consultantplus://offline/ref=C1009F05A89CDEA71C6765B1C8FA8047EFB3D663E36E0B4ECED5C8F52B821814256E56C480F245666D14B97A56FE6530DF752F3966105B7FFAE25138Z3yFH" TargetMode="External"/><Relationship Id="rId36" Type="http://schemas.openxmlformats.org/officeDocument/2006/relationships/hyperlink" Target="consultantplus://offline/ref=C1009F05A89CDEA71C6765B1C8FA8047EFB3D663E361004EC1DBC8F52B821814256E56C480F245666D14B97A51FE6530DF752F3966105B7FFAE25138Z3yFH" TargetMode="External"/><Relationship Id="rId10" Type="http://schemas.openxmlformats.org/officeDocument/2006/relationships/hyperlink" Target="consultantplus://offline/ref=C1009F05A89CDEA71C6765B1C8FA8047EFB3D663E3620C41C9D6C8F52B821814256E56C480F245666D14B97A51FE6530DF752F3966105B7FFAE25138Z3yFH" TargetMode="External"/><Relationship Id="rId19" Type="http://schemas.openxmlformats.org/officeDocument/2006/relationships/hyperlink" Target="consultantplus://offline/ref=C1009F05A89CDEA71C6765B1C8FA8047EFB3D663E867094CC8D995FF23DB1416226109C187E345656A0AB9734CF73160Z9y2H" TargetMode="External"/><Relationship Id="rId31" Type="http://schemas.openxmlformats.org/officeDocument/2006/relationships/hyperlink" Target="consultantplus://offline/ref=C1009F05A89CDEA71C6765B1C8FA8047EFB3D663E3640F4FC9D1C8F52B821814256E56C480F245666D14B97A51FE6530DF752F3966105B7FFAE25138Z3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09F05A89CDEA71C6765B1C8FA8047EFB3D663E3650E41CBD1C8F52B821814256E56C480F245666D14B97A51FE6530DF752F3966105B7FFAE25138Z3yFH" TargetMode="External"/><Relationship Id="rId14" Type="http://schemas.openxmlformats.org/officeDocument/2006/relationships/hyperlink" Target="consultantplus://offline/ref=C1009F05A89CDEA71C6765B1C8FA8047EFB3D663E36E0B4ECED5C8F52B821814256E56C480F245666D14B97A51FE6530DF752F3966105B7FFAE25138Z3yFH" TargetMode="External"/><Relationship Id="rId22" Type="http://schemas.openxmlformats.org/officeDocument/2006/relationships/hyperlink" Target="consultantplus://offline/ref=C1009F05A89CDEA71C6765B1C8FA8047EFB3D663E363094ACCD1C8F52B821814256E56C480F245666D14B97A56FE6530DF752F3966105B7FFAE25138Z3yFH" TargetMode="External"/><Relationship Id="rId27" Type="http://schemas.openxmlformats.org/officeDocument/2006/relationships/hyperlink" Target="consultantplus://offline/ref=C1009F05A89CDEA71C6765B1C8FA8047EFB3D663E3660D40CFD0C8F52B821814256E56C480F245666D14B97A57FE6530DF752F3966105B7FFAE25138Z3yFH" TargetMode="External"/><Relationship Id="rId30" Type="http://schemas.openxmlformats.org/officeDocument/2006/relationships/hyperlink" Target="consultantplus://offline/ref=C1009F05A89CDEA71C6765B1C8FA8047EFB3D663E3660D40CFD0C8F52B821814256E56C480F245666D14B97A54FE6530DF752F3966105B7FFAE25138Z3yFH" TargetMode="External"/><Relationship Id="rId35" Type="http://schemas.openxmlformats.org/officeDocument/2006/relationships/hyperlink" Target="consultantplus://offline/ref=C1009F05A89CDEA71C6765B1C8FA8047EFB3D663E361094EC0DBC8F52B821814256E56C480F245666D14B97A51FE6530DF752F3966105B7FFAE25138Z3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2019-09-27T07:50:00Z</dcterms:created>
  <dcterms:modified xsi:type="dcterms:W3CDTF">2019-09-27T07:51:00Z</dcterms:modified>
</cp:coreProperties>
</file>